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sz w:val="36"/>
          <w:szCs w:val="36"/>
          <w:rtl w:val="0"/>
        </w:rPr>
        <w:t xml:space="preserve">Community Grants </w:t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sz w:val="36"/>
          <w:szCs w:val="36"/>
          <w:rtl w:val="0"/>
        </w:rPr>
        <w:t xml:space="preserve">2020</w:t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  <w:i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i w:val="1"/>
          <w:sz w:val="36"/>
          <w:szCs w:val="36"/>
          <w:rtl w:val="0"/>
        </w:rPr>
        <w:t xml:space="preserve">Guidelines &amp; Application Form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" w:line="283" w:lineRule="auto"/>
        <w:ind w:left="112" w:right="29" w:firstLine="0"/>
        <w:jc w:val="left"/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" w:line="283" w:lineRule="auto"/>
        <w:ind w:left="112" w:right="29" w:firstLine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Geeveston Progress Association is committed to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support local groups and organisations to </w:t>
      </w:r>
      <w:r w:rsidDel="00000000" w:rsidR="00000000" w:rsidRPr="00000000">
        <w:rPr>
          <w:rFonts w:ascii="Open Sans" w:cs="Open Sans" w:eastAsia="Open Sans" w:hAnsi="Open Sans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 a strong, safe, vibrant and sustainable community in Geeveston.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 In 2020, a total of $5,000 is available, with grants capped at $1,000.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" w:line="283" w:lineRule="auto"/>
        <w:ind w:left="112" w:right="29" w:firstLine="0"/>
        <w:jc w:val="left"/>
        <w:rPr>
          <w:rFonts w:ascii="Open Sans" w:cs="Open Sans" w:eastAsia="Open Sans" w:hAnsi="Open Sans"/>
          <w:b w:val="1"/>
          <w:color w:val="ffffff"/>
          <w:sz w:val="28"/>
          <w:szCs w:val="28"/>
          <w:shd w:fill="999999" w:val="clear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ffff"/>
          <w:sz w:val="28"/>
          <w:szCs w:val="28"/>
          <w:shd w:fill="999999" w:val="clear"/>
          <w:rtl w:val="0"/>
        </w:rPr>
        <w:t xml:space="preserve">WHO CAN APPLY?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" w:line="283" w:lineRule="auto"/>
        <w:ind w:left="112" w:right="29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Community-based groups and organisations in the Greater Geeveston area, being from Castle Forbes Bay to Surges Bay.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" w:line="283" w:lineRule="auto"/>
        <w:ind w:left="112" w:right="29" w:firstLine="0"/>
        <w:jc w:val="left"/>
        <w:rPr>
          <w:rFonts w:ascii="Open Sans" w:cs="Open Sans" w:eastAsia="Open Sans" w:hAnsi="Open Sans"/>
          <w:b w:val="1"/>
          <w:color w:val="ffffff"/>
          <w:sz w:val="28"/>
          <w:szCs w:val="28"/>
          <w:shd w:fill="999999" w:val="clear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ffff"/>
          <w:sz w:val="28"/>
          <w:szCs w:val="28"/>
          <w:shd w:fill="999999" w:val="clear"/>
          <w:rtl w:val="0"/>
        </w:rPr>
        <w:t xml:space="preserve">ELIGIBLE PROJECTS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" w:line="283" w:lineRule="auto"/>
        <w:ind w:left="112" w:right="29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Projects that demonstrate a clear benefit to the Geeveston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" w:line="283" w:lineRule="auto"/>
        <w:ind w:left="112" w:right="29" w:firstLine="0"/>
        <w:jc w:val="left"/>
        <w:rPr>
          <w:rFonts w:ascii="Open Sans" w:cs="Open Sans" w:eastAsia="Open Sans" w:hAnsi="Open Sans"/>
          <w:b w:val="1"/>
          <w:color w:val="ffffff"/>
          <w:sz w:val="28"/>
          <w:szCs w:val="28"/>
          <w:shd w:fill="999999" w:val="clear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ffff"/>
          <w:sz w:val="28"/>
          <w:szCs w:val="28"/>
          <w:shd w:fill="999999" w:val="clear"/>
          <w:rtl w:val="0"/>
        </w:rPr>
        <w:t xml:space="preserve">APPLICATION PROCESS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112" w:right="395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Grant applications can be made each year with successful applicants being advised in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September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funds disbursed shortly after.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112" w:right="29" w:firstLine="0"/>
        <w:jc w:val="left"/>
        <w:rPr/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Forms can be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720" w:right="29" w:hanging="360"/>
        <w:jc w:val="left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downloaded from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www.GeevestonProgressAssociation/grants2020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720" w:right="29" w:hanging="36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collected from the Visitor Information Centre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112" w:right="29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112" w:right="29" w:firstLine="0"/>
        <w:jc w:val="left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APPLICATIONS MUST BE SENT BY MAIL TO: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2272" w:right="29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GPA Grants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2272" w:right="29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 Box 358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2272" w:right="29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GEEVESTON TAS 7116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112" w:right="29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112" w:right="29" w:firstLine="0"/>
        <w:jc w:val="lef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Applications arriving by email, over-the-counter delivery, or handed to someone to deliver to someone else puts your application at HIGH RISK of failing to arrive at the correct destination in time for consideration.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The GPA will not be held responsible for applications that fail to arrive on time.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112" w:right="29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112" w:right="29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Applications must mailed by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close of business, Monday 31August 2020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as evidenced by the envelope postmark.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112" w:right="29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112" w:right="29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Successful applicants must show how they will acknowledge the contribution of the Geeveston Progress Association towards their project.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112" w:right="29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112" w:right="29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Successful applicants must provide an acquittal to the GPA showing the benefits the community has received from the nominated project. An acquittal form will be provided with a cheque.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112" w:right="29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GPA Secretary,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Marlowe Aster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 0417 881 838 for more information.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7130985" y="4011775"/>
                          <a:ext cx="56273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87878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920"/>
        <w:tblGridChange w:id="0">
          <w:tblGrid>
            <w:gridCol w:w="4650"/>
            <w:gridCol w:w="4920"/>
          </w:tblGrid>
        </w:tblGridChange>
      </w:tblGrid>
      <w:tr>
        <w:trPr>
          <w:trHeight w:val="12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303"/>
              </w:tabs>
              <w:spacing w:before="78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1. Name of Organisation or Group: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5">
            <w:pPr>
              <w:tabs>
                <w:tab w:val="left" w:pos="303"/>
              </w:tabs>
              <w:spacing w:before="78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303"/>
              </w:tabs>
              <w:spacing w:before="78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327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2. Address for Correspondence: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327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327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330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3. Contact Person: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330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330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330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4. Position within the Organisation or Group: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330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330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321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5. 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321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321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313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6. Phone Number: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313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313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335"/>
              </w:tabs>
              <w:spacing w:before="1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7. Financial / Legal Status of your organisation or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tabs>
                <w:tab w:val="left" w:pos="829"/>
              </w:tabs>
              <w:spacing w:after="0" w:afterAutospacing="0" w:before="3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Incorporated Association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tabs>
                <w:tab w:val="left" w:pos="829"/>
              </w:tabs>
              <w:spacing w:after="0" w:afterAutospacing="0" w:before="0" w:beforeAutospacing="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tabs>
                <w:tab w:val="left" w:pos="829"/>
              </w:tabs>
              <w:spacing w:after="0" w:afterAutospacing="0" w:before="0" w:beforeAutospacing="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Registered Charity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tabs>
                <w:tab w:val="left" w:pos="829"/>
              </w:tabs>
              <w:spacing w:after="0" w:afterAutospacing="0" w:before="0" w:beforeAutospacing="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Not for Profit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tabs>
                <w:tab w:val="left" w:pos="829"/>
              </w:tabs>
              <w:spacing w:after="0" w:afterAutospacing="0" w:before="0" w:beforeAutospacing="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Company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tabs>
                <w:tab w:val="left" w:pos="829"/>
                <w:tab w:val="left" w:pos="6596"/>
              </w:tabs>
              <w:spacing w:before="0" w:beforeAutospacing="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Other (please specify) …………………………….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311"/>
              </w:tabs>
              <w:spacing w:before="11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8. What does your organisation or group do in the Geeveston area?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311"/>
              </w:tabs>
              <w:spacing w:before="11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311"/>
              </w:tabs>
              <w:spacing w:before="11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9. How much are you requesting? (maximum $1000)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336"/>
              </w:tabs>
              <w:spacing w:line="283" w:lineRule="auto"/>
              <w:ind w:right="15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10. How do you intend to use this money?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336"/>
              </w:tabs>
              <w:spacing w:line="283" w:lineRule="auto"/>
              <w:ind w:right="15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336"/>
              </w:tabs>
              <w:spacing w:line="283" w:lineRule="auto"/>
              <w:ind w:right="15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336"/>
              </w:tabs>
              <w:spacing w:line="283" w:lineRule="auto"/>
              <w:ind w:right="15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336"/>
              </w:tabs>
              <w:spacing w:line="283" w:lineRule="auto"/>
              <w:ind w:right="15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336"/>
              </w:tabs>
              <w:spacing w:line="283" w:lineRule="auto"/>
              <w:ind w:right="15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11. How will this benefit the Geeveston community?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12. How will you acknowledge the contribution of the Geeveston Progress Association to your project?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4377"/>
              </w:tabs>
              <w:spacing w:before="226" w:line="283" w:lineRule="auto"/>
              <w:ind w:left="112" w:right="1386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4377"/>
              </w:tabs>
              <w:spacing w:before="226" w:line="283" w:lineRule="auto"/>
              <w:ind w:left="112" w:right="1386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4377"/>
              </w:tabs>
              <w:spacing w:before="226" w:line="283" w:lineRule="auto"/>
              <w:ind w:left="112" w:right="1386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65">
            <w:pPr>
              <w:tabs>
                <w:tab w:val="left" w:pos="4377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4377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(signed)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4377"/>
              </w:tabs>
              <w:spacing w:before="226" w:line="283" w:lineRule="auto"/>
              <w:ind w:left="112" w:right="1386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4377"/>
              </w:tabs>
              <w:spacing w:before="226" w:line="283" w:lineRule="auto"/>
              <w:ind w:left="112" w:right="1386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4377"/>
              </w:tabs>
              <w:spacing w:before="226" w:line="283" w:lineRule="auto"/>
              <w:ind w:left="112" w:right="1386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…………………………………………</w:t>
            </w:r>
          </w:p>
          <w:p w:rsidR="00000000" w:rsidDel="00000000" w:rsidP="00000000" w:rsidRDefault="00000000" w:rsidRPr="00000000" w14:paraId="0000006A">
            <w:pPr>
              <w:tabs>
                <w:tab w:val="left" w:pos="4377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4377"/>
              </w:tabs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Position within the organisation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3"/>
        </w:tabs>
        <w:spacing w:after="0" w:before="78" w:line="240" w:lineRule="auto"/>
        <w:ind w:right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130985" y="3982565"/>
                          <a:ext cx="56273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87878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0" w:lineRule="auto"/>
        <w:ind w:left="0" w:right="0" w:firstLine="0"/>
        <w:jc w:val="left"/>
        <w:rPr>
          <w:rFonts w:ascii="Open Sans" w:cs="Open Sans" w:eastAsia="Open Sans" w:hAnsi="Open Sans"/>
          <w:b w:val="1"/>
          <w:color w:val="ffffff"/>
          <w:shd w:fill="999999" w:val="clear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ffff"/>
          <w:shd w:fill="999999" w:val="clear"/>
          <w:rtl w:val="0"/>
        </w:rPr>
        <w:t xml:space="preserve">NEXT STEPS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0" w:lineRule="auto"/>
        <w:ind w:left="112" w:right="0" w:firstLine="0"/>
        <w:jc w:val="left"/>
        <w:rPr>
          <w:rFonts w:ascii="Open Sans" w:cs="Open Sans" w:eastAsia="Open Sans" w:hAnsi="Open Sans"/>
          <w:b w:val="1"/>
          <w:color w:val="ffffff"/>
          <w:shd w:fill="99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0" w:lineRule="auto"/>
        <w:ind w:left="720" w:right="0" w:hanging="36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a copy for your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0" w:lineRule="auto"/>
        <w:ind w:left="72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240" w:lineRule="auto"/>
        <w:ind w:left="720" w:right="0" w:hanging="360"/>
        <w:jc w:val="left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Post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your application by close of business 31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August 2020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9"/>
        </w:tabs>
        <w:spacing w:after="0" w:before="46" w:line="240" w:lineRule="auto"/>
        <w:ind w:left="1544" w:right="0" w:firstLine="0"/>
        <w:jc w:val="left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GPA Grants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9"/>
        </w:tabs>
        <w:spacing w:after="0" w:before="46" w:line="240" w:lineRule="auto"/>
        <w:ind w:left="1544" w:right="0" w:firstLine="0"/>
        <w:jc w:val="left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PO Box 358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9"/>
        </w:tabs>
        <w:spacing w:after="0" w:before="46" w:line="240" w:lineRule="auto"/>
        <w:ind w:left="1544" w:right="0" w:firstLine="0"/>
        <w:jc w:val="left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Geeveston TAS 7116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112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112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You will receive an email to advise you that your application has been received.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112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112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be in touch in late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August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let you know the outcome of your application.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112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112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Cheques will be presented to successful applicants, or their representatives, at an after-hours award event. Details to be advised.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112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Geeveston Progress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60" w:w="11920"/>
          <w:pgMar w:bottom="1080" w:top="936.0000000000001" w:left="1324.8000000000002" w:right="1425.6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sz w:val="17"/>
          <w:szCs w:val="17"/>
        </w:rPr>
        <w:sectPr>
          <w:type w:val="continuous"/>
          <w:pgSz w:h="16860" w:w="11920"/>
          <w:pgMar w:bottom="1080" w:top="936.0000000000001" w:left="1324.8000000000002" w:right="1425.6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60" w:w="11920"/>
      <w:pgMar w:bottom="1080" w:top="936.0000000000001" w:left="1324.8000000000002" w:right="1425.6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jc w:val="center"/>
      <w:rPr>
        <w:rFonts w:ascii="Open Sans" w:cs="Open Sans" w:eastAsia="Open Sans" w:hAnsi="Open Sans"/>
        <w:i w:val="1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i w:val="1"/>
        <w:sz w:val="18"/>
        <w:szCs w:val="18"/>
        <w:rtl w:val="0"/>
      </w:rPr>
      <w:t xml:space="preserve">Geeveston Progress Association Community Grants 2019 Application</w:t>
    </w:r>
  </w:p>
  <w:p w:rsidR="00000000" w:rsidDel="00000000" w:rsidP="00000000" w:rsidRDefault="00000000" w:rsidRPr="00000000" w14:paraId="00000085">
    <w:pPr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widowControl w:val="1"/>
      <w:spacing w:line="27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88901</wp:posOffset>
          </wp:positionH>
          <wp:positionV relativeFrom="paragraph">
            <wp:posOffset>-200024</wp:posOffset>
          </wp:positionV>
          <wp:extent cx="5734050" cy="1358900"/>
          <wp:effectExtent b="0" l="0" r="0" t="0"/>
          <wp:wrapTopAndBottom distB="114300" distT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358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